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Arial" w:hAnsi="Arial"/>
          <w:b/>
          <w:color w:val="BA0C2F"/>
          <w:sz w:val="20"/>
        </w:rPr>
        <w:t>Digital Accessibility Field Guide</w:t>
      </w:r>
    </w:p>
    <w:p>
      <w:pPr>
        <w:pStyle w:val="Heading1"/>
      </w:pPr>
      <w:r>
        <w:t>Microsoft Word</w:t>
      </w:r>
    </w:p>
    <w:p>
      <w:pPr>
        <w:spacing w:before="120" w:after="200"/>
      </w:pPr>
      <w:r>
        <w:t>Use this quick card to build Word documents that everyone can read, navigate, and understand — including people who use screen readers, keyboards, or magnification.</w:t>
      </w:r>
    </w:p>
    <w:p>
      <w:pPr>
        <w:pStyle w:val="Heading2"/>
      </w:pPr>
      <w:r>
        <w:t>Use an accessibility checker</w:t>
      </w:r>
    </w:p>
    <w:p>
      <w:pPr>
        <w:pStyle w:val="ListBullet"/>
        <w:spacing w:before="40" w:after="40"/>
      </w:pPr>
      <w:r>
        <w:t>Open Review &gt; Check Accessibility to find barriers and get suggested fixes.</w:t>
      </w:r>
    </w:p>
    <w:p>
      <w:pPr>
        <w:pStyle w:val="ListBullet"/>
        <w:spacing w:before="40" w:after="40"/>
      </w:pPr>
      <w:r>
        <w:t>Resolve Errors first, then Warnings, then Tips before sharing the document.</w:t>
      </w:r>
    </w:p>
    <w:p>
      <w:pPr>
        <w:pStyle w:val="Heading2"/>
      </w:pPr>
      <w:r>
        <w:t>Add meaningful hyperlink text</w:t>
      </w:r>
    </w:p>
    <w:p>
      <w:pPr>
        <w:pStyle w:val="ListBullet"/>
        <w:spacing w:before="40" w:after="40"/>
      </w:pPr>
      <w:r>
        <w:t>Use descriptive link text instead of raw URLs (for example, "Registration form").</w:t>
      </w:r>
    </w:p>
    <w:p>
      <w:pPr>
        <w:pStyle w:val="ListBullet"/>
        <w:spacing w:before="40" w:after="40"/>
      </w:pPr>
      <w:r>
        <w:t>Avoid vague phrases like "click here" or "learn more."</w:t>
      </w:r>
    </w:p>
    <w:p>
      <w:pPr>
        <w:pStyle w:val="ListBullet"/>
        <w:spacing w:before="40" w:after="40"/>
      </w:pPr>
      <w:r>
        <w:t>Make every link text unique within the document.</w:t>
      </w:r>
    </w:p>
    <w:p>
      <w:pPr>
        <w:pStyle w:val="Heading2"/>
      </w:pPr>
      <w:r>
        <w:t>Add alternative text to visuals</w:t>
      </w:r>
    </w:p>
    <w:p>
      <w:pPr>
        <w:pStyle w:val="ListBullet"/>
        <w:spacing w:before="40" w:after="40"/>
      </w:pPr>
      <w:r>
        <w:t>Apply alt text to pictures, charts, SmartArt, shapes, and embedded objects.</w:t>
      </w:r>
    </w:p>
    <w:p>
      <w:pPr>
        <w:pStyle w:val="ListBullet"/>
        <w:spacing w:before="40" w:after="40"/>
      </w:pPr>
      <w:r>
        <w:t>Describe the image's purpose in clear, concise terms.</w:t>
      </w:r>
    </w:p>
    <w:p>
      <w:pPr>
        <w:pStyle w:val="ListBullet"/>
        <w:spacing w:before="40" w:after="40"/>
      </w:pPr>
      <w:r>
        <w:t>Mark purely decorative visuals with "Mark as decorative."</w:t>
      </w:r>
    </w:p>
    <w:p>
      <w:pPr>
        <w:pStyle w:val="Heading2"/>
      </w:pPr>
      <w:r>
        <w:t>Use simple table structure</w:t>
      </w:r>
    </w:p>
    <w:p>
      <w:pPr>
        <w:pStyle w:val="ListBullet"/>
        <w:spacing w:before="40" w:after="40"/>
      </w:pPr>
      <w:r>
        <w:t>Insert tables with Insert &gt; Table — never draw them with tabs or spaces.</w:t>
      </w:r>
    </w:p>
    <w:p>
      <w:pPr>
        <w:pStyle w:val="ListBullet"/>
        <w:spacing w:before="40" w:after="40"/>
      </w:pPr>
      <w:r>
        <w:t>Check Header Row in Table Design so the first row is announced as headers.</w:t>
      </w:r>
    </w:p>
    <w:p>
      <w:pPr>
        <w:pStyle w:val="ListBullet"/>
        <w:spacing w:before="40" w:after="40"/>
      </w:pPr>
      <w:r>
        <w:t>Avoid nested tables, merged cells, and blank cells that confuse navigation.</w:t>
      </w:r>
    </w:p>
    <w:p>
      <w:pPr>
        <w:pStyle w:val="Heading2"/>
      </w:pPr>
      <w:r>
        <w:t>Use built-in heading styles</w:t>
      </w:r>
    </w:p>
    <w:p>
      <w:pPr>
        <w:pStyle w:val="ListBullet"/>
        <w:spacing w:before="40" w:after="40"/>
      </w:pPr>
      <w:r>
        <w:t>Apply Heading 1, Heading 2, and Heading 3 in logical order.</w:t>
      </w:r>
    </w:p>
    <w:p>
      <w:pPr>
        <w:pStyle w:val="ListBullet"/>
        <w:spacing w:before="40" w:after="40"/>
      </w:pPr>
      <w:r>
        <w:t>Write short, descriptive heading text that summarizes each section.</w:t>
      </w:r>
    </w:p>
    <w:p>
      <w:pPr>
        <w:pStyle w:val="ListBullet"/>
        <w:spacing w:before="40" w:after="40"/>
      </w:pPr>
      <w:r>
        <w:t>Organize content into small chunks under each heading.</w:t>
      </w:r>
    </w:p>
    <w:p>
      <w:pPr>
        <w:spacing w:before="360" w:after="0"/>
        <w:pBdr>
          <w:top w:val="single" w:sz="8" w:space="1" w:color="BA0C2F"/>
        </w:pBdr>
      </w:pPr>
      <w:hyperlink r:id="rId9" w:history="1">
        <w:r>
          <w:rPr>
            <w:rStyle w:val="Hyperlink"/>
            <w:b/>
            <w:color w:val="BA0C2F"/>
          </w:rPr>
          <w:t xml:space="preserve">Digital Accessibility Services Hub</w:t>
        </w:r>
      </w:hyperlink>
      <w:r>
        <w:rPr>
          <w:b/>
          <w:color w:val="BA0C2F"/>
        </w:rPr>
        <w:t xml:space="preserve">: </w:t>
      </w:r>
      <w:r>
        <w:rPr>
          <w:color w:val="222222"/>
        </w:rPr>
        <w:t>dash.uga.edu</w:t>
      </w:r>
      <w:r>
        <w:tab/>
      </w:r>
      <w:r>
        <w:tab/>
      </w:r>
      <w:hyperlink r:id="rId10" w:history="1">
        <w:r>
          <w:rPr>
            <w:rStyle w:val="Hyperlink"/>
            <w:b/>
            <w:color w:val="BA0C2F"/>
          </w:rPr>
          <w:t xml:space="preserve">Contact DASH</w:t>
        </w:r>
      </w:hyperlink>
      <w:r>
        <w:rPr>
          <w:b/>
          <w:color w:val="BA0C2F"/>
        </w:rPr>
        <w:t xml:space="preserve">: </w:t>
      </w:r>
      <w:r>
        <w:rPr>
          <w:color w:val="222222"/>
        </w:rPr>
        <w:t>dash@uga.edu</w:t>
      </w:r>
    </w:p>
    <w:p>
      <w:pPr>
        <w:spacing w:before="40" w:after="0"/>
      </w:pPr>
      <w:r>
        <w:rPr>
          <w:i/>
          <w:color w:val="222222"/>
        </w:rPr>
        <w:t>Published by the University of Georgia Digital Accessibility Services Hub (DASH).</w:t>
      </w: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next w:val="Normal"/>
    <w:link w:val="Heading1Char"/>
    <w:uiPriority w:val="9"/>
    <w:qFormat/>
    <w:rsid w:val="00FC693F"/>
    <w:pPr>
      <w:keepNext/>
      <w:keepLines/>
      <w:spacing w:before="120" w:after="180" w:line="276" w:lineRule="auto"/>
      <w:outlineLvl w:val="0"/>
      <w:shd w:val="clear" w:color="auto" w:fill="BA0C2F"/>
      <w:ind w:left="120" w:right="120"/>
    </w:pPr>
    <w:rPr>
      <w:rFonts w:asciiTheme="majorHAnsi" w:eastAsiaTheme="majorEastAsia" w:hAnsiTheme="majorHAnsi" w:cstheme="majorBidi" w:ascii="Arial" w:hAnsi="Arial"/>
      <w:b/>
      <w:bCs/>
      <w:color w:val="FFFFFF"/>
      <w:sz w:val="48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FC693F"/>
    <w:pPr>
      <w:keepNext/>
      <w:keepLines/>
      <w:spacing w:before="180" w:after="100" w:line="276" w:lineRule="auto"/>
      <w:outlineLvl w:val="1"/>
      <w:shd w:val="clear" w:color="auto" w:fill="BA0C2F"/>
      <w:ind w:left="120" w:right="120"/>
    </w:pPr>
    <w:rPr>
      <w:rFonts w:asciiTheme="majorHAnsi" w:eastAsiaTheme="majorEastAsia" w:hAnsiTheme="majorHAnsi" w:cstheme="majorBidi" w:ascii="Arial" w:hAnsi="Arial"/>
      <w:b/>
      <w:bCs/>
      <w:color w:val="FFFF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spacing w:before="40" w:after="40" w:line="276" w:lineRule="auto"/>
      <w:numPr>
        <w:numId w:val="1"/>
      </w:numPr>
      <w:contextualSpacing/>
    </w:pPr>
    <w:rPr>
      <w:rFonts w:ascii="Arial" w:hAnsi="Arial"/>
      <w:color w:val="222222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ash.uga.edu" TargetMode="External"/><Relationship Id="rId10" Type="http://schemas.openxmlformats.org/officeDocument/2006/relationships/hyperlink" Target="mailto:dash@ug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Field Guide</dc:title>
  <dc:subject>Digital Accessibility Quick Reference</dc:subject>
  <dc:creator>UGA Digital Accessibility Services Hub (DASH)</dc:creator>
  <cp:keywords>accessibility; WCAG; DASH; UGA; quick reference</cp:keywords>
  <dc:description>One-page quick reference for creating accessible Microsoft Word content. Published by the University of Georgia Digital Accessibility Services Hub (DASH).</dc:description>
  <cp:lastModifiedBy>UGA Digital Accessibility Services Hub (DASH)</cp:lastModifiedBy>
  <cp:revision>1</cp:revision>
  <dcterms:created xsi:type="dcterms:W3CDTF">2013-12-23T23:15:00Z</dcterms:created>
  <dcterms:modified xsi:type="dcterms:W3CDTF">2013-12-23T23:15:00Z</dcterms:modified>
  <cp:category>Accessibility</cp:category>
  <cp:contentStatus>Final</cp:contentStatus>
</cp:coreProperties>
</file>