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Arial" w:hAnsi="Arial"/>
          <w:b/>
          <w:color w:val="BA0C2F"/>
          <w:sz w:val="20"/>
        </w:rPr>
        <w:t>Digital Accessibility Field Guide</w:t>
      </w:r>
    </w:p>
    <w:p>
      <w:pPr>
        <w:pStyle w:val="Heading1"/>
      </w:pPr>
      <w:r>
        <w:t>Microsoft Outlook</w:t>
      </w:r>
    </w:p>
    <w:p>
      <w:pPr>
        <w:spacing w:before="120" w:after="200"/>
      </w:pPr>
      <w:r>
        <w:t>Use this quick card to send email that recipients can read, skim, and act on — including people using screen readers, mobile devices, or working quickly between meetings.</w:t>
      </w:r>
    </w:p>
    <w:p>
      <w:pPr>
        <w:pStyle w:val="Heading2"/>
      </w:pPr>
      <w:r>
        <w:t>Write specific subject lines</w:t>
      </w:r>
    </w:p>
    <w:p>
      <w:pPr>
        <w:pStyle w:val="ListBullet"/>
        <w:spacing w:before="40" w:after="40"/>
      </w:pPr>
      <w:r>
        <w:t>Front-load the ask: "Action needed: submit timesheet by Friday."</w:t>
      </w:r>
    </w:p>
    <w:p>
      <w:pPr>
        <w:pStyle w:val="ListBullet"/>
        <w:spacing w:before="40" w:after="40"/>
      </w:pPr>
      <w:r>
        <w:t>Keep subjects under 50 characters so mobile inboxes don't truncate them.</w:t>
      </w:r>
    </w:p>
    <w:p>
      <w:pPr>
        <w:pStyle w:val="ListBullet"/>
        <w:spacing w:before="40" w:after="40"/>
      </w:pPr>
      <w:r>
        <w:t>Avoid vague subjects like "FYI" or "Question."</w:t>
      </w:r>
    </w:p>
    <w:p>
      <w:pPr>
        <w:pStyle w:val="Heading2"/>
      </w:pPr>
      <w:r>
        <w:t>Structure the message</w:t>
      </w:r>
    </w:p>
    <w:p>
      <w:pPr>
        <w:pStyle w:val="ListBullet"/>
        <w:spacing w:before="40" w:after="40"/>
      </w:pPr>
      <w:r>
        <w:t>Put the main point and any deadline in the first sentence.</w:t>
      </w:r>
    </w:p>
    <w:p>
      <w:pPr>
        <w:pStyle w:val="ListBullet"/>
        <w:spacing w:before="40" w:after="40"/>
      </w:pPr>
      <w:r>
        <w:t>Use short paragraphs, real bullet lists, and Heading styles for long emails.</w:t>
      </w:r>
    </w:p>
    <w:p>
      <w:pPr>
        <w:pStyle w:val="ListBullet"/>
        <w:spacing w:before="40" w:after="40"/>
      </w:pPr>
      <w:r>
        <w:t>Use sans-serif fonts at 11–12 pt with high-contrast dark text on a light background.</w:t>
      </w:r>
    </w:p>
    <w:p>
      <w:pPr>
        <w:pStyle w:val="Heading2"/>
      </w:pPr>
      <w:r>
        <w:t>Add meaningful hyperlink text</w:t>
      </w:r>
    </w:p>
    <w:p>
      <w:pPr>
        <w:pStyle w:val="ListBullet"/>
        <w:spacing w:before="40" w:after="40"/>
      </w:pPr>
      <w:r>
        <w:t>Use Insert &gt; Link &gt; Text to display to write descriptive link text.</w:t>
      </w:r>
    </w:p>
    <w:p>
      <w:pPr>
        <w:pStyle w:val="ListBullet"/>
        <w:spacing w:before="40" w:after="40"/>
      </w:pPr>
      <w:r>
        <w:t>Avoid "click here" and raw URLs — name the destination instead.</w:t>
      </w:r>
    </w:p>
    <w:p>
      <w:pPr>
        <w:pStyle w:val="ListBullet"/>
        <w:spacing w:before="40" w:after="40"/>
      </w:pPr>
      <w:r>
        <w:t>Keep links unique within each email.</w:t>
      </w:r>
    </w:p>
    <w:p>
      <w:pPr>
        <w:pStyle w:val="Heading2"/>
      </w:pPr>
      <w:r>
        <w:t>Add alt text and caption images</w:t>
      </w:r>
    </w:p>
    <w:p>
      <w:pPr>
        <w:pStyle w:val="ListBullet"/>
        <w:spacing w:before="40" w:after="40"/>
      </w:pPr>
      <w:r>
        <w:t>Right-click inline images and choose Edit Alt Text.</w:t>
      </w:r>
    </w:p>
    <w:p>
      <w:pPr>
        <w:pStyle w:val="ListBullet"/>
        <w:spacing w:before="40" w:after="40"/>
      </w:pPr>
      <w:r>
        <w:t>Don't embed critical info (dates, room numbers, links) in images only — include them in the body.</w:t>
      </w:r>
    </w:p>
    <w:p>
      <w:pPr>
        <w:pStyle w:val="ListBullet"/>
        <w:spacing w:before="40" w:after="40"/>
      </w:pPr>
      <w:r>
        <w:t>Use plain-text signatures rather than image-only signature blocks.</w:t>
      </w:r>
    </w:p>
    <w:p>
      <w:pPr>
        <w:pStyle w:val="Heading2"/>
      </w:pPr>
      <w:r>
        <w:t>Send accessible attachments</w:t>
      </w:r>
    </w:p>
    <w:p>
      <w:pPr>
        <w:pStyle w:val="ListBullet"/>
        <w:spacing w:before="40" w:after="40"/>
      </w:pPr>
      <w:r>
        <w:t>Run the source file's Check Accessibility tool before attaching.</w:t>
      </w:r>
    </w:p>
    <w:p>
      <w:pPr>
        <w:pStyle w:val="ListBullet"/>
        <w:spacing w:before="40" w:after="40"/>
      </w:pPr>
      <w:r>
        <w:t>Use clear filenames like "2026-Budget-Proposal.pdf" — not "doc1.pdf."</w:t>
      </w:r>
    </w:p>
    <w:p>
      <w:pPr>
        <w:pStyle w:val="ListBullet"/>
        <w:spacing w:before="40" w:after="40"/>
      </w:pPr>
      <w:r>
        <w:t>Prefer accessible Word, PowerPoint, or tagged PDF over scans or images.</w:t>
      </w:r>
    </w:p>
    <w:p>
      <w:pPr>
        <w:spacing w:before="360" w:after="0"/>
        <w:pBdr>
          <w:top w:val="single" w:sz="8" w:space="1" w:color="BA0C2F"/>
        </w:pBdr>
      </w:pPr>
      <w:hyperlink r:id="rId9" w:history="1">
        <w:r>
          <w:rPr>
            <w:rStyle w:val="Hyperlink"/>
            <w:b/>
            <w:color w:val="BA0C2F"/>
          </w:rPr>
          <w:t xml:space="preserve">Digital Accessibility Services Hub</w:t>
        </w:r>
      </w:hyperlink>
      <w:r>
        <w:rPr>
          <w:b/>
          <w:color w:val="BA0C2F"/>
        </w:rPr>
        <w:t xml:space="preserve">: </w:t>
      </w:r>
      <w:r>
        <w:rPr>
          <w:color w:val="222222"/>
        </w:rPr>
        <w:t>dash.uga.edu</w:t>
      </w:r>
      <w:r>
        <w:tab/>
      </w:r>
      <w:r>
        <w:tab/>
      </w:r>
      <w:hyperlink r:id="rId10" w:history="1">
        <w:r>
          <w:rPr>
            <w:rStyle w:val="Hyperlink"/>
            <w:b/>
            <w:color w:val="BA0C2F"/>
          </w:rPr>
          <w:t xml:space="preserve">Contact DASH</w:t>
        </w:r>
      </w:hyperlink>
      <w:r>
        <w:rPr>
          <w:b/>
          <w:color w:val="BA0C2F"/>
        </w:rPr>
        <w:t xml:space="preserve">: </w:t>
      </w:r>
      <w:r>
        <w:rPr>
          <w:color w:val="222222"/>
        </w:rPr>
        <w:t>dash@uga.edu</w:t>
      </w:r>
    </w:p>
    <w:p>
      <w:pPr>
        <w:spacing w:before="40" w:after="0"/>
      </w:pPr>
      <w:r>
        <w:rPr>
          <w:i/>
          <w:color w:val="222222"/>
        </w:rPr>
        <w:t>Published by the University of Georgia Digital Accessibility Services Hub (DASH).</w:t>
      </w:r>
    </w:p>
    <w:sectPr w:rsidR="00FC693F" w:rsidRPr="0006063C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2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next w:val="Normal"/>
    <w:link w:val="Heading1Char"/>
    <w:uiPriority w:val="9"/>
    <w:qFormat/>
    <w:rsid w:val="00FC693F"/>
    <w:pPr>
      <w:keepNext/>
      <w:keepLines/>
      <w:spacing w:before="120" w:after="180" w:line="276" w:lineRule="auto"/>
      <w:outlineLvl w:val="0"/>
      <w:shd w:val="clear" w:color="auto" w:fill="BA0C2F"/>
      <w:ind w:left="120" w:right="120"/>
    </w:pPr>
    <w:rPr>
      <w:rFonts w:asciiTheme="majorHAnsi" w:eastAsiaTheme="majorEastAsia" w:hAnsiTheme="majorHAnsi" w:cstheme="majorBidi" w:ascii="Arial" w:hAnsi="Arial"/>
      <w:b/>
      <w:bCs/>
      <w:color w:val="FFFFFF"/>
      <w:sz w:val="48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FC693F"/>
    <w:pPr>
      <w:keepNext/>
      <w:keepLines/>
      <w:spacing w:before="180" w:after="100" w:line="276" w:lineRule="auto"/>
      <w:outlineLvl w:val="1"/>
      <w:shd w:val="clear" w:color="auto" w:fill="BA0C2F"/>
      <w:ind w:left="120" w:right="120"/>
    </w:pPr>
    <w:rPr>
      <w:rFonts w:asciiTheme="majorHAnsi" w:eastAsiaTheme="majorEastAsia" w:hAnsiTheme="majorHAnsi" w:cstheme="majorBidi" w:ascii="Arial" w:hAnsi="Arial"/>
      <w:b/>
      <w:bCs/>
      <w:color w:val="FFFFF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spacing w:before="40" w:after="40" w:line="276" w:lineRule="auto"/>
      <w:numPr>
        <w:numId w:val="1"/>
      </w:numPr>
      <w:contextualSpacing/>
    </w:pPr>
    <w:rPr>
      <w:rFonts w:ascii="Arial" w:hAnsi="Arial"/>
      <w:color w:val="222222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ash.uga.edu" TargetMode="External"/><Relationship Id="rId10" Type="http://schemas.openxmlformats.org/officeDocument/2006/relationships/hyperlink" Target="mailto:dash@ug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Outlook Field Guide</dc:title>
  <dc:subject>Digital Accessibility Quick Reference</dc:subject>
  <dc:creator>UGA Digital Accessibility Services Hub (DASH)</dc:creator>
  <cp:keywords>accessibility; WCAG; DASH; UGA; quick reference</cp:keywords>
  <dc:description>One-page quick reference for creating accessible Microsoft Outlook content. Published by the University of Georgia Digital Accessibility Services Hub (DASH).</dc:description>
  <cp:lastModifiedBy>UGA Digital Accessibility Services Hub (DASH)</cp:lastModifiedBy>
  <cp:revision>1</cp:revision>
  <dcterms:created xsi:type="dcterms:W3CDTF">2013-12-23T23:15:00Z</dcterms:created>
  <dcterms:modified xsi:type="dcterms:W3CDTF">2013-12-23T23:15:00Z</dcterms:modified>
  <cp:category>Accessibility</cp:category>
  <cp:contentStatus>Final</cp:contentStatus>
</cp:coreProperties>
</file>